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755B" w14:textId="0A973A0D" w:rsidR="008F3044" w:rsidRDefault="00676418" w:rsidP="00425629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B93714" wp14:editId="55322C7B">
            <wp:simplePos x="0" y="0"/>
            <wp:positionH relativeFrom="column">
              <wp:posOffset>13970</wp:posOffset>
            </wp:positionH>
            <wp:positionV relativeFrom="paragraph">
              <wp:posOffset>41080</wp:posOffset>
            </wp:positionV>
            <wp:extent cx="1554480" cy="1554480"/>
            <wp:effectExtent l="0" t="0" r="0" b="0"/>
            <wp:wrapSquare wrapText="bothSides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86">
        <w:rPr>
          <w:rFonts w:ascii="Georgia" w:hAnsi="Georgia"/>
          <w:color w:val="333333"/>
          <w:sz w:val="20"/>
          <w:szCs w:val="20"/>
        </w:rPr>
        <w:t>Stephen Bradforth earned his PhD at the University of California, Berkeley and carried out postdoctoral research at the University of Chicago. He</w:t>
      </w:r>
      <w:r w:rsidR="008F3044">
        <w:rPr>
          <w:rFonts w:ascii="Georgia" w:hAnsi="Georgia"/>
          <w:color w:val="333333"/>
          <w:sz w:val="20"/>
          <w:szCs w:val="20"/>
        </w:rPr>
        <w:t xml:space="preserve"> joined the Department of Chemistry</w:t>
      </w:r>
      <w:r w:rsidR="00276E86">
        <w:rPr>
          <w:rFonts w:ascii="Georgia" w:hAnsi="Georgia"/>
          <w:color w:val="333333"/>
          <w:sz w:val="20"/>
          <w:szCs w:val="20"/>
        </w:rPr>
        <w:t xml:space="preserve"> at the University of Southern California (USC)</w:t>
      </w:r>
      <w:r w:rsidR="008F3044">
        <w:rPr>
          <w:rFonts w:ascii="Georgia" w:hAnsi="Georgia"/>
          <w:color w:val="333333"/>
          <w:sz w:val="20"/>
          <w:szCs w:val="20"/>
        </w:rPr>
        <w:t xml:space="preserve"> in 1996</w:t>
      </w:r>
      <w:r w:rsidR="00425629">
        <w:rPr>
          <w:rFonts w:ascii="Georgia" w:hAnsi="Georgia"/>
          <w:color w:val="333333"/>
          <w:sz w:val="20"/>
          <w:szCs w:val="20"/>
        </w:rPr>
        <w:t>.</w:t>
      </w:r>
      <w:r w:rsidR="008F3044">
        <w:rPr>
          <w:rFonts w:ascii="Georgia" w:hAnsi="Georgia"/>
          <w:color w:val="333333"/>
          <w:sz w:val="20"/>
          <w:szCs w:val="20"/>
        </w:rPr>
        <w:t xml:space="preserve"> He </w:t>
      </w:r>
      <w:r>
        <w:rPr>
          <w:rFonts w:ascii="Georgia" w:hAnsi="Georgia"/>
          <w:color w:val="333333"/>
          <w:sz w:val="20"/>
          <w:szCs w:val="20"/>
        </w:rPr>
        <w:t xml:space="preserve">has served as department chair and </w:t>
      </w:r>
      <w:r w:rsidR="008F3044">
        <w:rPr>
          <w:rFonts w:ascii="Georgia" w:hAnsi="Georgia"/>
          <w:color w:val="333333"/>
          <w:sz w:val="20"/>
          <w:szCs w:val="20"/>
        </w:rPr>
        <w:t>is currently USC Dornsife Di</w:t>
      </w:r>
      <w:r w:rsidR="008F3044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visional Dean for 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Physical</w:t>
      </w:r>
      <w:r w:rsidR="008F3044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Sciences and Mathematics</w:t>
      </w:r>
      <w:r w:rsidR="00425629">
        <w:rPr>
          <w:rFonts w:ascii="Georgia" w:hAnsi="Georgia"/>
          <w:color w:val="333333"/>
          <w:sz w:val="20"/>
          <w:szCs w:val="20"/>
          <w:shd w:val="clear" w:color="auto" w:fill="FFFFFF"/>
        </w:rPr>
        <w:t>.  As</w:t>
      </w:r>
      <w:r w:rsidR="008F3044">
        <w:rPr>
          <w:rFonts w:ascii="Georgia" w:hAnsi="Georgia"/>
          <w:color w:val="333333"/>
          <w:sz w:val="20"/>
          <w:szCs w:val="20"/>
        </w:rPr>
        <w:t xml:space="preserve"> a physical chemist, </w:t>
      </w:r>
      <w:r>
        <w:rPr>
          <w:rFonts w:ascii="Georgia" w:hAnsi="Georgia"/>
          <w:color w:val="333333"/>
          <w:sz w:val="20"/>
          <w:szCs w:val="20"/>
        </w:rPr>
        <w:t>his</w:t>
      </w:r>
      <w:r w:rsidR="008F3044">
        <w:rPr>
          <w:rFonts w:ascii="Georgia" w:hAnsi="Georgia"/>
          <w:color w:val="333333"/>
          <w:sz w:val="20"/>
          <w:szCs w:val="20"/>
        </w:rPr>
        <w:t xml:space="preserve"> lab designs experiments to gain a deeper understanding of how the inter-connected motions of molecules impact chemical reactions in complex but frequently encountered environments </w:t>
      </w:r>
      <w:r w:rsidR="00425629">
        <w:rPr>
          <w:rFonts w:ascii="Georgia" w:hAnsi="Georgia"/>
          <w:color w:val="333333"/>
          <w:sz w:val="20"/>
          <w:szCs w:val="20"/>
        </w:rPr>
        <w:t>–</w:t>
      </w:r>
      <w:r w:rsidR="008F3044">
        <w:rPr>
          <w:rFonts w:ascii="Georgia" w:hAnsi="Georgia"/>
          <w:color w:val="333333"/>
          <w:sz w:val="20"/>
          <w:szCs w:val="20"/>
        </w:rPr>
        <w:t xml:space="preserve"> </w:t>
      </w:r>
      <w:r w:rsidR="00425629">
        <w:rPr>
          <w:rFonts w:ascii="Georgia" w:hAnsi="Georgia"/>
          <w:color w:val="333333"/>
          <w:sz w:val="20"/>
          <w:szCs w:val="20"/>
        </w:rPr>
        <w:t xml:space="preserve">such </w:t>
      </w:r>
      <w:r w:rsidR="008F3044">
        <w:rPr>
          <w:rFonts w:ascii="Georgia" w:hAnsi="Georgia"/>
          <w:color w:val="333333"/>
          <w:sz w:val="20"/>
          <w:szCs w:val="20"/>
        </w:rPr>
        <w:t xml:space="preserve">as the aqueous milieu of cells or in functional molecular materials. His research applies ultrafast laser techniques to address contemporary scientific challenges </w:t>
      </w:r>
      <w:r w:rsidR="00425629">
        <w:rPr>
          <w:rFonts w:ascii="Georgia" w:hAnsi="Georgia"/>
          <w:color w:val="333333"/>
          <w:sz w:val="20"/>
          <w:szCs w:val="20"/>
        </w:rPr>
        <w:t>from solar energy conversion, damage to DNA and cancer nanomedicine</w:t>
      </w:r>
      <w:r w:rsidR="008F3044">
        <w:rPr>
          <w:rFonts w:ascii="Georgia" w:hAnsi="Georgia"/>
          <w:color w:val="333333"/>
          <w:sz w:val="20"/>
          <w:szCs w:val="20"/>
        </w:rPr>
        <w:t xml:space="preserve">. </w:t>
      </w:r>
      <w:r w:rsidR="00425629">
        <w:rPr>
          <w:rFonts w:ascii="Georgia" w:hAnsi="Georgia"/>
          <w:color w:val="333333"/>
          <w:sz w:val="20"/>
          <w:szCs w:val="20"/>
        </w:rPr>
        <w:t>In education, h</w:t>
      </w:r>
      <w:r w:rsidR="008F3044">
        <w:rPr>
          <w:rFonts w:ascii="Georgia" w:hAnsi="Georgia"/>
          <w:color w:val="333333"/>
          <w:sz w:val="20"/>
          <w:szCs w:val="20"/>
        </w:rPr>
        <w:t xml:space="preserve">e </w:t>
      </w:r>
      <w:r w:rsidR="00276E86">
        <w:rPr>
          <w:rFonts w:ascii="Georgia" w:hAnsi="Georgia"/>
          <w:color w:val="333333"/>
          <w:sz w:val="20"/>
          <w:szCs w:val="20"/>
        </w:rPr>
        <w:t>has been</w:t>
      </w:r>
      <w:r w:rsidR="008F3044">
        <w:rPr>
          <w:rFonts w:ascii="Georgia" w:hAnsi="Georgia"/>
          <w:color w:val="333333"/>
          <w:sz w:val="20"/>
          <w:szCs w:val="20"/>
        </w:rPr>
        <w:t xml:space="preserve"> active in recent national efforts, spearheaded by the Research Corporation for Scientific Advancement and the Association of American Universities, to reform undergraduate STEM education in research-intensive universities.</w:t>
      </w:r>
    </w:p>
    <w:p w14:paraId="775E19FE" w14:textId="6B21F9D3" w:rsidR="008F3044" w:rsidRDefault="00425629" w:rsidP="008F3044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His</w:t>
      </w:r>
      <w:r w:rsidR="008F3044">
        <w:rPr>
          <w:rFonts w:ascii="Georgia" w:hAnsi="Georgia"/>
          <w:color w:val="333333"/>
          <w:sz w:val="20"/>
          <w:szCs w:val="20"/>
        </w:rPr>
        <w:t xml:space="preserve"> honors include David and Lucile Packard Fellowship in Science and Engineering</w:t>
      </w:r>
      <w:r w:rsidR="009B6BED">
        <w:rPr>
          <w:rFonts w:ascii="Georgia" w:hAnsi="Georgia"/>
          <w:color w:val="333333"/>
          <w:sz w:val="20"/>
          <w:szCs w:val="20"/>
        </w:rPr>
        <w:t>,</w:t>
      </w:r>
      <w:r w:rsidR="00691717">
        <w:rPr>
          <w:rFonts w:ascii="Georgia" w:hAnsi="Georgia"/>
          <w:color w:val="333333"/>
          <w:sz w:val="20"/>
          <w:szCs w:val="20"/>
        </w:rPr>
        <w:t xml:space="preserve"> a </w:t>
      </w:r>
      <w:r w:rsidR="008F3044">
        <w:rPr>
          <w:rFonts w:ascii="Georgia" w:hAnsi="Georgia"/>
          <w:color w:val="333333"/>
          <w:sz w:val="20"/>
          <w:szCs w:val="20"/>
        </w:rPr>
        <w:t>Cottrell Scholar</w:t>
      </w:r>
      <w:r w:rsidR="009B6BED">
        <w:rPr>
          <w:rFonts w:ascii="Georgia" w:hAnsi="Georgia"/>
          <w:color w:val="333333"/>
          <w:sz w:val="20"/>
          <w:szCs w:val="20"/>
        </w:rPr>
        <w:t>ship</w:t>
      </w:r>
      <w:r w:rsidR="008F3044">
        <w:rPr>
          <w:rFonts w:ascii="Georgia" w:hAnsi="Georgia"/>
          <w:color w:val="333333"/>
          <w:sz w:val="20"/>
          <w:szCs w:val="20"/>
        </w:rPr>
        <w:t xml:space="preserve"> </w:t>
      </w:r>
      <w:r w:rsidR="009B6BED">
        <w:rPr>
          <w:rFonts w:ascii="Georgia" w:hAnsi="Georgia"/>
          <w:color w:val="333333"/>
          <w:sz w:val="20"/>
          <w:szCs w:val="20"/>
        </w:rPr>
        <w:t>from</w:t>
      </w:r>
      <w:r w:rsidR="008F3044">
        <w:rPr>
          <w:rFonts w:ascii="Georgia" w:hAnsi="Georgia"/>
          <w:color w:val="333333"/>
          <w:sz w:val="20"/>
          <w:szCs w:val="20"/>
        </w:rPr>
        <w:t xml:space="preserve"> the Research Corporation for Scientific Advancement</w:t>
      </w:r>
      <w:r w:rsidR="009B6BED">
        <w:rPr>
          <w:rFonts w:ascii="Georgia" w:hAnsi="Georgia"/>
          <w:color w:val="333333"/>
          <w:sz w:val="20"/>
          <w:szCs w:val="20"/>
        </w:rPr>
        <w:t>; he</w:t>
      </w:r>
      <w:r w:rsidR="00691717">
        <w:rPr>
          <w:rFonts w:ascii="Georgia" w:hAnsi="Georgia"/>
          <w:color w:val="333333"/>
          <w:sz w:val="20"/>
          <w:szCs w:val="20"/>
        </w:rPr>
        <w:t xml:space="preserve"> is</w:t>
      </w:r>
      <w:r w:rsidR="008F3044">
        <w:rPr>
          <w:rFonts w:ascii="Georgia" w:hAnsi="Georgia"/>
          <w:color w:val="333333"/>
          <w:sz w:val="20"/>
          <w:szCs w:val="20"/>
        </w:rPr>
        <w:t xml:space="preserve"> a Fellow of the American</w:t>
      </w:r>
      <w:r w:rsidR="009B6BED">
        <w:rPr>
          <w:rFonts w:ascii="Georgia" w:hAnsi="Georgia"/>
          <w:color w:val="333333"/>
          <w:sz w:val="20"/>
          <w:szCs w:val="20"/>
        </w:rPr>
        <w:t xml:space="preserve"> Physical Society</w:t>
      </w:r>
      <w:r w:rsidR="00292F50">
        <w:rPr>
          <w:rFonts w:ascii="Georgia" w:hAnsi="Georgia"/>
          <w:color w:val="333333"/>
          <w:sz w:val="20"/>
          <w:szCs w:val="20"/>
        </w:rPr>
        <w:t>, the American Association for the Advancement of Science</w:t>
      </w:r>
      <w:r w:rsidR="00691717">
        <w:rPr>
          <w:rFonts w:ascii="Georgia" w:hAnsi="Georgia"/>
          <w:color w:val="333333"/>
          <w:sz w:val="20"/>
          <w:szCs w:val="20"/>
        </w:rPr>
        <w:t xml:space="preserve"> and of the R</w:t>
      </w:r>
      <w:r w:rsidR="009B6BED">
        <w:rPr>
          <w:rFonts w:ascii="Georgia" w:hAnsi="Georgia"/>
          <w:color w:val="333333"/>
          <w:sz w:val="20"/>
          <w:szCs w:val="20"/>
        </w:rPr>
        <w:t>oyal Society of Chemistry</w:t>
      </w:r>
      <w:r w:rsidR="008F3044">
        <w:rPr>
          <w:rFonts w:ascii="Georgia" w:hAnsi="Georgia"/>
          <w:color w:val="333333"/>
          <w:sz w:val="20"/>
          <w:szCs w:val="20"/>
        </w:rPr>
        <w:t xml:space="preserve">. </w:t>
      </w:r>
    </w:p>
    <w:p w14:paraId="701821E0" w14:textId="77777777" w:rsidR="00331552" w:rsidRPr="008F3044" w:rsidRDefault="00331552" w:rsidP="008F3044"/>
    <w:sectPr w:rsidR="00331552" w:rsidRPr="008F3044" w:rsidSect="0006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44"/>
    <w:rsid w:val="00062E1C"/>
    <w:rsid w:val="00067785"/>
    <w:rsid w:val="00276E86"/>
    <w:rsid w:val="0028508C"/>
    <w:rsid w:val="00292F50"/>
    <w:rsid w:val="00331552"/>
    <w:rsid w:val="00425629"/>
    <w:rsid w:val="00676418"/>
    <w:rsid w:val="00691717"/>
    <w:rsid w:val="00731E06"/>
    <w:rsid w:val="008F3044"/>
    <w:rsid w:val="009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10DB"/>
  <w15:chartTrackingRefBased/>
  <w15:docId w15:val="{389A4B1C-AEA6-BC43-8AFE-9CA2B2CE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0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Bradforth</dc:creator>
  <cp:keywords/>
  <dc:description/>
  <cp:lastModifiedBy>Stephen E. Bradforth</cp:lastModifiedBy>
  <cp:revision>2</cp:revision>
  <dcterms:created xsi:type="dcterms:W3CDTF">2020-10-22T16:47:00Z</dcterms:created>
  <dcterms:modified xsi:type="dcterms:W3CDTF">2020-10-22T16:47:00Z</dcterms:modified>
</cp:coreProperties>
</file>