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0BF1B" w14:textId="21C3730D" w:rsidR="00D51922" w:rsidRPr="005C3946" w:rsidRDefault="00220251" w:rsidP="00EF5160">
      <w:pPr>
        <w:pStyle w:val="FEMTO12-Title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368B7" w:rsidRPr="002368B7">
        <w:rPr>
          <w:rFonts w:ascii="Arial" w:hAnsi="Arial" w:cs="Arial"/>
        </w:rPr>
        <w:t xml:space="preserve">robing </w:t>
      </w:r>
      <w:r>
        <w:rPr>
          <w:rFonts w:ascii="Arial" w:hAnsi="Arial" w:cs="Arial"/>
        </w:rPr>
        <w:t>the transition from solution electrolyte to liquid metal</w:t>
      </w:r>
    </w:p>
    <w:p w14:paraId="78EF3478" w14:textId="432845E4" w:rsidR="005E24C3" w:rsidRPr="005C3946" w:rsidRDefault="004F5D46" w:rsidP="009845C5">
      <w:pPr>
        <w:pStyle w:val="FEMTO12-Author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</w:rPr>
        <w:t>Stephen</w:t>
      </w:r>
      <w:r w:rsidR="00E11E0E">
        <w:rPr>
          <w:rFonts w:ascii="Arial" w:hAnsi="Arial" w:cs="Arial"/>
          <w:sz w:val="24"/>
        </w:rPr>
        <w:t xml:space="preserve"> Bradforth</w:t>
      </w:r>
    </w:p>
    <w:p w14:paraId="0BBCC99F" w14:textId="0C9F2D05" w:rsidR="00AC553B" w:rsidRPr="005C3946" w:rsidRDefault="004A5B87" w:rsidP="00D51922">
      <w:pPr>
        <w:pStyle w:val="FEMTO12-Affiliation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Department of Chemistry</w:t>
      </w:r>
      <w:r w:rsidR="00A32AC3" w:rsidRPr="005C3946">
        <w:rPr>
          <w:rFonts w:ascii="Arial" w:hAnsi="Arial" w:cs="Arial"/>
          <w:i w:val="0"/>
        </w:rPr>
        <w:t xml:space="preserve">, </w:t>
      </w:r>
      <w:r>
        <w:rPr>
          <w:rFonts w:ascii="Arial" w:hAnsi="Arial" w:cs="Arial"/>
          <w:i w:val="0"/>
        </w:rPr>
        <w:t>U</w:t>
      </w:r>
      <w:r w:rsidR="004F5D46">
        <w:rPr>
          <w:rFonts w:ascii="Arial" w:hAnsi="Arial" w:cs="Arial"/>
          <w:i w:val="0"/>
        </w:rPr>
        <w:t xml:space="preserve">niversity </w:t>
      </w:r>
      <w:r>
        <w:rPr>
          <w:rFonts w:ascii="Arial" w:hAnsi="Arial" w:cs="Arial"/>
          <w:i w:val="0"/>
        </w:rPr>
        <w:t>of Southern California</w:t>
      </w:r>
      <w:r w:rsidR="00A32AC3" w:rsidRPr="005C3946">
        <w:rPr>
          <w:rFonts w:ascii="Arial" w:hAnsi="Arial" w:cs="Arial"/>
          <w:i w:val="0"/>
        </w:rPr>
        <w:t xml:space="preserve">, </w:t>
      </w:r>
      <w:r>
        <w:rPr>
          <w:rFonts w:ascii="Arial" w:hAnsi="Arial" w:cs="Arial"/>
          <w:i w:val="0"/>
        </w:rPr>
        <w:t>Los Angeles</w:t>
      </w:r>
      <w:r w:rsidR="00A32AC3" w:rsidRPr="005C3946">
        <w:rPr>
          <w:rFonts w:ascii="Arial" w:hAnsi="Arial" w:cs="Arial"/>
          <w:i w:val="0"/>
        </w:rPr>
        <w:t>,</w:t>
      </w:r>
      <w:r>
        <w:rPr>
          <w:rFonts w:ascii="Arial" w:hAnsi="Arial" w:cs="Arial"/>
          <w:i w:val="0"/>
        </w:rPr>
        <w:t xml:space="preserve"> CA</w:t>
      </w:r>
      <w:r w:rsidR="00A32AC3" w:rsidRPr="005C3946">
        <w:rPr>
          <w:rFonts w:ascii="Arial" w:hAnsi="Arial" w:cs="Arial"/>
          <w:i w:val="0"/>
        </w:rPr>
        <w:t xml:space="preserve"> </w:t>
      </w:r>
      <w:bookmarkStart w:id="0" w:name="yourinstitute-youruniversity-address-cou"/>
      <w:bookmarkEnd w:id="0"/>
      <w:r w:rsidR="004F5D46">
        <w:rPr>
          <w:rFonts w:ascii="Arial" w:hAnsi="Arial" w:cs="Arial"/>
          <w:i w:val="0"/>
        </w:rPr>
        <w:t>90089</w:t>
      </w:r>
    </w:p>
    <w:p w14:paraId="27555348" w14:textId="7B0E161D" w:rsidR="004A5B87" w:rsidRPr="00567A53" w:rsidRDefault="009728B5" w:rsidP="00567A53">
      <w:pPr>
        <w:pStyle w:val="FEMTO12-Affiliation"/>
        <w:rPr>
          <w:rFonts w:ascii="Arial" w:hAnsi="Arial" w:cs="Arial"/>
          <w:i w:val="0"/>
          <w:iCs/>
        </w:rPr>
      </w:pPr>
      <w:r w:rsidRPr="005C3946">
        <w:rPr>
          <w:rFonts w:ascii="Arial" w:hAnsi="Arial" w:cs="Arial"/>
          <w:i w:val="0"/>
          <w:vertAlign w:val="superscript"/>
        </w:rPr>
        <w:t xml:space="preserve"> </w:t>
      </w:r>
    </w:p>
    <w:p w14:paraId="3ED39542" w14:textId="4182513B" w:rsidR="004F5D46" w:rsidRPr="004F5D46" w:rsidRDefault="004F5D46" w:rsidP="00220251">
      <w:pPr>
        <w:jc w:val="both"/>
        <w:rPr>
          <w:rFonts w:ascii="Arial" w:hAnsi="Arial" w:cs="Arial"/>
          <w:sz w:val="22"/>
          <w:szCs w:val="22"/>
        </w:rPr>
      </w:pPr>
      <w:r w:rsidRPr="004F5D46">
        <w:rPr>
          <w:rFonts w:ascii="Arial" w:hAnsi="Arial" w:cs="Arial"/>
          <w:sz w:val="22"/>
          <w:szCs w:val="22"/>
        </w:rPr>
        <w:t>Few metals have the same allure as a clean surface of liquid mercury</w:t>
      </w:r>
      <w:r w:rsidR="001E7EF8">
        <w:rPr>
          <w:rFonts w:ascii="Arial" w:hAnsi="Arial" w:cs="Arial"/>
          <w:sz w:val="22"/>
          <w:szCs w:val="22"/>
        </w:rPr>
        <w:t>.</w:t>
      </w:r>
      <w:r w:rsidRPr="004F5D46">
        <w:rPr>
          <w:rFonts w:ascii="Arial" w:hAnsi="Arial" w:cs="Arial"/>
          <w:sz w:val="22"/>
          <w:szCs w:val="22"/>
        </w:rPr>
        <w:t xml:space="preserve"> </w:t>
      </w:r>
      <w:r w:rsidR="001E7EF8">
        <w:rPr>
          <w:rFonts w:ascii="Arial" w:hAnsi="Arial" w:cs="Arial"/>
          <w:sz w:val="22"/>
          <w:szCs w:val="22"/>
        </w:rPr>
        <w:t>A</w:t>
      </w:r>
      <w:r w:rsidRPr="004F5D46">
        <w:rPr>
          <w:rFonts w:ascii="Arial" w:hAnsi="Arial" w:cs="Arial"/>
          <w:sz w:val="22"/>
          <w:szCs w:val="22"/>
        </w:rPr>
        <w:t>nother liquid metal</w:t>
      </w:r>
      <w:r w:rsidR="001E7EF8">
        <w:rPr>
          <w:rFonts w:ascii="Arial" w:hAnsi="Arial" w:cs="Arial"/>
          <w:sz w:val="22"/>
          <w:szCs w:val="22"/>
        </w:rPr>
        <w:t xml:space="preserve">, </w:t>
      </w:r>
      <w:r w:rsidR="001E7EF8" w:rsidRPr="004F5D46">
        <w:rPr>
          <w:rFonts w:ascii="Arial" w:hAnsi="Arial" w:cs="Arial"/>
          <w:sz w:val="22"/>
          <w:szCs w:val="22"/>
        </w:rPr>
        <w:t>metallic liquid ammonia</w:t>
      </w:r>
      <w:r w:rsidR="001E7EF8">
        <w:rPr>
          <w:rFonts w:ascii="Arial" w:hAnsi="Arial" w:cs="Arial"/>
          <w:sz w:val="22"/>
          <w:szCs w:val="22"/>
        </w:rPr>
        <w:t>,</w:t>
      </w:r>
      <w:r w:rsidRPr="004F5D46">
        <w:rPr>
          <w:rFonts w:ascii="Arial" w:hAnsi="Arial" w:cs="Arial"/>
          <w:sz w:val="22"/>
          <w:szCs w:val="22"/>
        </w:rPr>
        <w:t xml:space="preserve"> </w:t>
      </w:r>
      <w:r w:rsidR="005E0448">
        <w:rPr>
          <w:rFonts w:ascii="Arial" w:hAnsi="Arial" w:cs="Arial"/>
          <w:sz w:val="22"/>
          <w:szCs w:val="22"/>
        </w:rPr>
        <w:t xml:space="preserve">can </w:t>
      </w:r>
      <w:r w:rsidRPr="004F5D46">
        <w:rPr>
          <w:rFonts w:ascii="Arial" w:hAnsi="Arial" w:cs="Arial"/>
          <w:sz w:val="22"/>
          <w:szCs w:val="22"/>
        </w:rPr>
        <w:t>built from the ‘ground up’</w:t>
      </w:r>
      <w:r w:rsidR="005E0448">
        <w:rPr>
          <w:rFonts w:ascii="Arial" w:hAnsi="Arial" w:cs="Arial"/>
          <w:sz w:val="22"/>
          <w:szCs w:val="22"/>
        </w:rPr>
        <w:t xml:space="preserve"> </w:t>
      </w:r>
      <w:r w:rsidRPr="004F5D46">
        <w:rPr>
          <w:rFonts w:ascii="Arial" w:hAnsi="Arial" w:cs="Arial"/>
          <w:sz w:val="22"/>
          <w:szCs w:val="22"/>
        </w:rPr>
        <w:t xml:space="preserve">starting from an electronically insulating </w:t>
      </w:r>
      <w:r w:rsidR="001E7EF8">
        <w:rPr>
          <w:rFonts w:ascii="Arial" w:hAnsi="Arial" w:cs="Arial"/>
          <w:sz w:val="22"/>
          <w:szCs w:val="22"/>
        </w:rPr>
        <w:t>hydrogen-bonded</w:t>
      </w:r>
      <w:r w:rsidRPr="004F5D46">
        <w:rPr>
          <w:rFonts w:ascii="Arial" w:hAnsi="Arial" w:cs="Arial"/>
          <w:sz w:val="22"/>
          <w:szCs w:val="22"/>
        </w:rPr>
        <w:t xml:space="preserve"> liquid</w:t>
      </w:r>
      <w:r w:rsidR="001E7EF8">
        <w:rPr>
          <w:rFonts w:ascii="Arial" w:hAnsi="Arial" w:cs="Arial"/>
          <w:sz w:val="22"/>
          <w:szCs w:val="22"/>
        </w:rPr>
        <w:t xml:space="preserve"> very similar to water.</w:t>
      </w:r>
      <w:r w:rsidR="005E0448">
        <w:rPr>
          <w:rFonts w:ascii="Arial" w:hAnsi="Arial" w:cs="Arial"/>
          <w:sz w:val="22"/>
          <w:szCs w:val="22"/>
        </w:rPr>
        <w:t xml:space="preserve"> </w:t>
      </w:r>
      <w:r w:rsidR="001E7EF8">
        <w:rPr>
          <w:rFonts w:ascii="Arial" w:hAnsi="Arial" w:cs="Arial"/>
          <w:sz w:val="22"/>
          <w:szCs w:val="22"/>
        </w:rPr>
        <w:t xml:space="preserve">This system has been known since the early 1800’s and is frequently used as an organic reagent, but here we </w:t>
      </w:r>
      <w:r w:rsidRPr="004F5D46">
        <w:rPr>
          <w:rFonts w:ascii="Arial" w:hAnsi="Arial" w:cs="Arial"/>
          <w:sz w:val="22"/>
          <w:szCs w:val="22"/>
        </w:rPr>
        <w:t>use</w:t>
      </w:r>
      <w:r w:rsidR="001E7EF8">
        <w:rPr>
          <w:rFonts w:ascii="Arial" w:hAnsi="Arial" w:cs="Arial"/>
          <w:sz w:val="22"/>
          <w:szCs w:val="22"/>
        </w:rPr>
        <w:t xml:space="preserve"> it</w:t>
      </w:r>
      <w:r w:rsidRPr="004F5D46">
        <w:rPr>
          <w:rFonts w:ascii="Arial" w:hAnsi="Arial" w:cs="Arial"/>
          <w:sz w:val="22"/>
          <w:szCs w:val="22"/>
        </w:rPr>
        <w:t xml:space="preserve"> to explore </w:t>
      </w:r>
      <w:r w:rsidR="00220251">
        <w:rPr>
          <w:rFonts w:ascii="Arial" w:hAnsi="Arial" w:cs="Arial"/>
          <w:sz w:val="22"/>
          <w:szCs w:val="22"/>
        </w:rPr>
        <w:t>what nanoscale</w:t>
      </w:r>
      <w:r w:rsidRPr="004F5D46">
        <w:rPr>
          <w:rFonts w:ascii="Arial" w:hAnsi="Arial" w:cs="Arial"/>
          <w:sz w:val="22"/>
          <w:szCs w:val="22"/>
        </w:rPr>
        <w:t xml:space="preserve"> </w:t>
      </w:r>
      <w:r w:rsidR="001E7EF8">
        <w:rPr>
          <w:rFonts w:ascii="Arial" w:hAnsi="Arial" w:cs="Arial"/>
          <w:sz w:val="22"/>
          <w:szCs w:val="22"/>
        </w:rPr>
        <w:t>phenomena</w:t>
      </w:r>
      <w:r w:rsidRPr="004F5D46">
        <w:rPr>
          <w:rFonts w:ascii="Arial" w:hAnsi="Arial" w:cs="Arial"/>
          <w:sz w:val="22"/>
          <w:szCs w:val="22"/>
        </w:rPr>
        <w:t xml:space="preserve"> cause metallic behavior</w:t>
      </w:r>
      <w:r w:rsidR="001E7EF8">
        <w:rPr>
          <w:rFonts w:ascii="Arial" w:hAnsi="Arial" w:cs="Arial"/>
          <w:sz w:val="22"/>
          <w:szCs w:val="22"/>
        </w:rPr>
        <w:t>.</w:t>
      </w:r>
      <w:r w:rsidRPr="004F5D46">
        <w:rPr>
          <w:rFonts w:ascii="Arial" w:hAnsi="Arial" w:cs="Arial"/>
          <w:sz w:val="22"/>
          <w:szCs w:val="22"/>
        </w:rPr>
        <w:t xml:space="preserve"> </w:t>
      </w:r>
      <w:r w:rsidR="00220251">
        <w:rPr>
          <w:rFonts w:ascii="Arial" w:hAnsi="Arial" w:cs="Arial"/>
          <w:sz w:val="22"/>
          <w:szCs w:val="22"/>
        </w:rPr>
        <w:t xml:space="preserve">At low concentrations of </w:t>
      </w:r>
      <w:r w:rsidR="001E7EF8">
        <w:rPr>
          <w:rFonts w:ascii="Arial" w:hAnsi="Arial" w:cs="Arial"/>
          <w:sz w:val="22"/>
          <w:szCs w:val="22"/>
        </w:rPr>
        <w:t xml:space="preserve">a </w:t>
      </w:r>
      <w:r w:rsidR="00220251">
        <w:rPr>
          <w:rFonts w:ascii="Arial" w:hAnsi="Arial" w:cs="Arial"/>
          <w:sz w:val="22"/>
          <w:szCs w:val="22"/>
        </w:rPr>
        <w:t>dissolved alkali metal</w:t>
      </w:r>
      <w:r w:rsidR="001E7EF8">
        <w:rPr>
          <w:rFonts w:ascii="Arial" w:hAnsi="Arial" w:cs="Arial"/>
          <w:sz w:val="22"/>
          <w:szCs w:val="22"/>
        </w:rPr>
        <w:t xml:space="preserve"> like lithium</w:t>
      </w:r>
      <w:r w:rsidR="00220251">
        <w:rPr>
          <w:rFonts w:ascii="Arial" w:hAnsi="Arial" w:cs="Arial"/>
          <w:sz w:val="22"/>
          <w:szCs w:val="22"/>
        </w:rPr>
        <w:t xml:space="preserve">, dilute </w:t>
      </w:r>
      <w:r w:rsidRPr="004F5D46">
        <w:rPr>
          <w:rFonts w:ascii="Arial" w:hAnsi="Arial" w:cs="Arial"/>
          <w:sz w:val="22"/>
          <w:szCs w:val="22"/>
        </w:rPr>
        <w:t>solvated electrons</w:t>
      </w:r>
      <w:r w:rsidR="00220251">
        <w:rPr>
          <w:rFonts w:ascii="Arial" w:hAnsi="Arial" w:cs="Arial"/>
          <w:sz w:val="22"/>
          <w:szCs w:val="22"/>
        </w:rPr>
        <w:t xml:space="preserve"> (and alkali cations) are formed</w:t>
      </w:r>
      <w:r w:rsidRPr="004F5D46">
        <w:rPr>
          <w:rFonts w:ascii="Arial" w:hAnsi="Arial" w:cs="Arial"/>
          <w:sz w:val="22"/>
          <w:szCs w:val="22"/>
        </w:rPr>
        <w:t xml:space="preserve"> which give </w:t>
      </w:r>
      <w:r w:rsidR="00220251">
        <w:rPr>
          <w:rFonts w:ascii="Arial" w:hAnsi="Arial" w:cs="Arial"/>
          <w:sz w:val="22"/>
          <w:szCs w:val="22"/>
        </w:rPr>
        <w:t xml:space="preserve">the </w:t>
      </w:r>
      <w:r w:rsidR="001E7EF8">
        <w:rPr>
          <w:rFonts w:ascii="Arial" w:hAnsi="Arial" w:cs="Arial"/>
          <w:sz w:val="22"/>
          <w:szCs w:val="22"/>
        </w:rPr>
        <w:t>electrolyte solution</w:t>
      </w:r>
      <w:r w:rsidR="00220251">
        <w:rPr>
          <w:rFonts w:ascii="Arial" w:hAnsi="Arial" w:cs="Arial"/>
          <w:sz w:val="22"/>
          <w:szCs w:val="22"/>
        </w:rPr>
        <w:t xml:space="preserve"> a </w:t>
      </w:r>
      <w:r w:rsidRPr="004F5D46">
        <w:rPr>
          <w:rFonts w:ascii="Arial" w:hAnsi="Arial" w:cs="Arial"/>
          <w:sz w:val="22"/>
          <w:szCs w:val="22"/>
        </w:rPr>
        <w:t>characteristic blue color</w:t>
      </w:r>
      <w:r w:rsidR="00220251">
        <w:rPr>
          <w:rFonts w:ascii="Arial" w:hAnsi="Arial" w:cs="Arial"/>
          <w:sz w:val="22"/>
          <w:szCs w:val="22"/>
        </w:rPr>
        <w:t>.  As the concentration is increased</w:t>
      </w:r>
      <w:r w:rsidR="001E7EF8">
        <w:rPr>
          <w:rFonts w:ascii="Arial" w:hAnsi="Arial" w:cs="Arial"/>
          <w:sz w:val="22"/>
          <w:szCs w:val="22"/>
        </w:rPr>
        <w:t>,</w:t>
      </w:r>
      <w:r w:rsidR="00220251">
        <w:rPr>
          <w:rFonts w:ascii="Arial" w:hAnsi="Arial" w:cs="Arial"/>
          <w:sz w:val="22"/>
          <w:szCs w:val="22"/>
        </w:rPr>
        <w:t xml:space="preserve"> the solution first turns </w:t>
      </w:r>
      <w:r w:rsidR="001E7EF8">
        <w:rPr>
          <w:rFonts w:ascii="Arial" w:hAnsi="Arial" w:cs="Arial"/>
          <w:sz w:val="22"/>
          <w:szCs w:val="22"/>
        </w:rPr>
        <w:t xml:space="preserve">inky </w:t>
      </w:r>
      <w:r w:rsidR="00220251">
        <w:rPr>
          <w:rFonts w:ascii="Arial" w:hAnsi="Arial" w:cs="Arial"/>
          <w:sz w:val="22"/>
          <w:szCs w:val="22"/>
        </w:rPr>
        <w:t xml:space="preserve">black and then </w:t>
      </w:r>
      <w:r w:rsidR="001E7EF8">
        <w:rPr>
          <w:rFonts w:ascii="Arial" w:hAnsi="Arial" w:cs="Arial"/>
          <w:sz w:val="22"/>
          <w:szCs w:val="22"/>
        </w:rPr>
        <w:t>develops a</w:t>
      </w:r>
      <w:r w:rsidR="00220251">
        <w:rPr>
          <w:rFonts w:ascii="Arial" w:hAnsi="Arial" w:cs="Arial"/>
          <w:sz w:val="22"/>
          <w:szCs w:val="22"/>
        </w:rPr>
        <w:t xml:space="preserve"> bronze metallic sheen.  When blue, the excess s</w:t>
      </w:r>
      <w:r w:rsidRPr="004F5D46">
        <w:rPr>
          <w:rFonts w:ascii="Arial" w:hAnsi="Arial" w:cs="Arial"/>
          <w:sz w:val="22"/>
          <w:szCs w:val="22"/>
        </w:rPr>
        <w:t>olvated electrons exist as localized entities in the gaps between ammonia molecules</w:t>
      </w:r>
      <w:r w:rsidR="00220251">
        <w:rPr>
          <w:rFonts w:ascii="Arial" w:hAnsi="Arial" w:cs="Arial"/>
          <w:sz w:val="22"/>
          <w:szCs w:val="22"/>
        </w:rPr>
        <w:t xml:space="preserve">; as the number of excess electrons is increased, electrons combine to form di-electrons (two electrons spin pair inside a solvent cavity) and then finally become fully percolated throughout the hydrogen bonded liquid – </w:t>
      </w:r>
      <w:r w:rsidR="001E7EF8">
        <w:rPr>
          <w:rFonts w:ascii="Arial" w:hAnsi="Arial" w:cs="Arial"/>
          <w:sz w:val="22"/>
          <w:szCs w:val="22"/>
        </w:rPr>
        <w:t xml:space="preserve">a </w:t>
      </w:r>
      <w:r w:rsidR="00220251">
        <w:rPr>
          <w:rFonts w:ascii="Arial" w:hAnsi="Arial" w:cs="Arial"/>
          <w:sz w:val="22"/>
          <w:szCs w:val="22"/>
        </w:rPr>
        <w:t>delocalized sea that changes ammonia into a metal.</w:t>
      </w:r>
    </w:p>
    <w:p w14:paraId="04A3F75E" w14:textId="7CA8449D" w:rsidR="004F5D46" w:rsidRPr="004F5D46" w:rsidRDefault="004F5D46" w:rsidP="00220251">
      <w:pPr>
        <w:jc w:val="both"/>
        <w:rPr>
          <w:rFonts w:ascii="Arial" w:hAnsi="Arial" w:cs="Arial"/>
          <w:sz w:val="22"/>
          <w:szCs w:val="22"/>
        </w:rPr>
      </w:pPr>
      <w:r w:rsidRPr="004F5D46">
        <w:rPr>
          <w:rFonts w:ascii="Arial" w:hAnsi="Arial" w:cs="Arial"/>
          <w:sz w:val="22"/>
          <w:szCs w:val="22"/>
        </w:rPr>
        <w:t xml:space="preserve">Our research used </w:t>
      </w:r>
      <w:r w:rsidR="00220251">
        <w:rPr>
          <w:rFonts w:ascii="Arial" w:hAnsi="Arial" w:cs="Arial"/>
          <w:sz w:val="22"/>
          <w:szCs w:val="22"/>
        </w:rPr>
        <w:t xml:space="preserve">synchrotron </w:t>
      </w:r>
      <w:r w:rsidRPr="004F5D46">
        <w:rPr>
          <w:rFonts w:ascii="Arial" w:hAnsi="Arial" w:cs="Arial"/>
          <w:sz w:val="22"/>
          <w:szCs w:val="22"/>
        </w:rPr>
        <w:t xml:space="preserve">X-ray light to eject electrons from </w:t>
      </w:r>
      <w:r w:rsidR="00220251">
        <w:rPr>
          <w:rFonts w:ascii="Arial" w:hAnsi="Arial" w:cs="Arial"/>
          <w:sz w:val="22"/>
          <w:szCs w:val="22"/>
        </w:rPr>
        <w:t xml:space="preserve">microjets of the liquid </w:t>
      </w:r>
      <w:r w:rsidRPr="004F5D46">
        <w:rPr>
          <w:rFonts w:ascii="Arial" w:hAnsi="Arial" w:cs="Arial"/>
          <w:sz w:val="22"/>
          <w:szCs w:val="22"/>
        </w:rPr>
        <w:t>solution</w:t>
      </w:r>
      <w:r w:rsidR="00220251">
        <w:rPr>
          <w:rFonts w:ascii="Arial" w:hAnsi="Arial" w:cs="Arial"/>
          <w:sz w:val="22"/>
          <w:szCs w:val="22"/>
        </w:rPr>
        <w:t>s</w:t>
      </w:r>
      <w:r w:rsidRPr="004F5D46">
        <w:rPr>
          <w:rFonts w:ascii="Arial" w:hAnsi="Arial" w:cs="Arial"/>
          <w:sz w:val="22"/>
          <w:szCs w:val="22"/>
        </w:rPr>
        <w:t xml:space="preserve"> to discover how bound </w:t>
      </w:r>
      <w:r w:rsidR="001E7EF8">
        <w:rPr>
          <w:rFonts w:ascii="Arial" w:hAnsi="Arial" w:cs="Arial"/>
          <w:sz w:val="22"/>
          <w:szCs w:val="22"/>
        </w:rPr>
        <w:t>electrons are bound</w:t>
      </w:r>
      <w:r w:rsidRPr="004F5D46">
        <w:rPr>
          <w:rFonts w:ascii="Arial" w:hAnsi="Arial" w:cs="Arial"/>
          <w:sz w:val="22"/>
          <w:szCs w:val="22"/>
        </w:rPr>
        <w:t xml:space="preserve"> </w:t>
      </w:r>
      <w:r w:rsidR="001E7EF8">
        <w:rPr>
          <w:rFonts w:ascii="Arial" w:hAnsi="Arial" w:cs="Arial"/>
          <w:sz w:val="22"/>
          <w:szCs w:val="22"/>
        </w:rPr>
        <w:t>w</w:t>
      </w:r>
      <w:r w:rsidR="00220251">
        <w:rPr>
          <w:rFonts w:ascii="Arial" w:hAnsi="Arial" w:cs="Arial"/>
          <w:sz w:val="22"/>
          <w:szCs w:val="22"/>
        </w:rPr>
        <w:t>ithin</w:t>
      </w:r>
      <w:r w:rsidRPr="004F5D46">
        <w:rPr>
          <w:rFonts w:ascii="Arial" w:hAnsi="Arial" w:cs="Arial"/>
          <w:sz w:val="22"/>
          <w:szCs w:val="22"/>
        </w:rPr>
        <w:t xml:space="preserve"> the solvent. </w:t>
      </w:r>
      <w:r w:rsidR="00220251">
        <w:rPr>
          <w:rFonts w:ascii="Arial" w:hAnsi="Arial" w:cs="Arial"/>
          <w:sz w:val="22"/>
          <w:szCs w:val="22"/>
        </w:rPr>
        <w:t xml:space="preserve"> The photoelectron</w:t>
      </w:r>
      <w:r w:rsidRPr="004F5D46">
        <w:rPr>
          <w:rFonts w:ascii="Arial" w:hAnsi="Arial" w:cs="Arial"/>
          <w:sz w:val="22"/>
          <w:szCs w:val="22"/>
        </w:rPr>
        <w:t xml:space="preserve"> spectra map out how the electron binding-to-the-solvent changes from dilute localized species (bottom, blue) to delocalized metallic species (top, bronze). </w:t>
      </w:r>
    </w:p>
    <w:p w14:paraId="7CB9CB26" w14:textId="6418116E" w:rsidR="00F64BE4" w:rsidRPr="004A5B87" w:rsidRDefault="00F64BE4" w:rsidP="00F64BE4">
      <w:pPr>
        <w:jc w:val="center"/>
        <w:rPr>
          <w:rFonts w:ascii="Arial" w:hAnsi="Arial" w:cs="Arial"/>
        </w:rPr>
      </w:pPr>
    </w:p>
    <w:p w14:paraId="79BE2F11" w14:textId="0945A123" w:rsidR="00161914" w:rsidRPr="00E300E1" w:rsidRDefault="00220251" w:rsidP="002202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20251">
        <w:rPr>
          <w:rFonts w:ascii="Arial" w:hAnsi="Arial" w:cs="Arial"/>
          <w:sz w:val="22"/>
          <w:szCs w:val="22"/>
        </w:rPr>
        <w:drawing>
          <wp:inline distT="0" distB="0" distL="0" distR="0" wp14:anchorId="4F435EA1" wp14:editId="18B8199C">
            <wp:extent cx="2203796" cy="3119218"/>
            <wp:effectExtent l="0" t="0" r="6350" b="5080"/>
            <wp:docPr id="2" name="Picture 1" descr="A close up of a 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A5E2543-C93C-904F-A500-91266742FE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close up of a map&#10;&#10;Description automatically generated">
                      <a:extLst>
                        <a:ext uri="{FF2B5EF4-FFF2-40B4-BE49-F238E27FC236}">
                          <a16:creationId xmlns:a16="http://schemas.microsoft.com/office/drawing/2014/main" id="{0A5E2543-C93C-904F-A500-91266742FE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4192" cy="311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1914" w:rsidRPr="00E300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EF4E0AB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83B42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7C"/>
    <w:multiLevelType w:val="singleLevel"/>
    <w:tmpl w:val="B68E1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DA9C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C114A4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76B451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B88664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0090F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0F2C7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2FC897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0B0AC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2736B4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09066D8"/>
    <w:multiLevelType w:val="hybridMultilevel"/>
    <w:tmpl w:val="79366A58"/>
    <w:lvl w:ilvl="0" w:tplc="4D566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C0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C0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88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E9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49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24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69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62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501E5B4"/>
    <w:multiLevelType w:val="multilevel"/>
    <w:tmpl w:val="499EAE6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C937B6"/>
    <w:multiLevelType w:val="hybridMultilevel"/>
    <w:tmpl w:val="1C6A731E"/>
    <w:lvl w:ilvl="0" w:tplc="B10ED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72B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0B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CA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E5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AB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A0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62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40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377D2"/>
    <w:rsid w:val="00083F14"/>
    <w:rsid w:val="000B2A74"/>
    <w:rsid w:val="00132ACE"/>
    <w:rsid w:val="00161914"/>
    <w:rsid w:val="00166747"/>
    <w:rsid w:val="001A5D16"/>
    <w:rsid w:val="001B1C9A"/>
    <w:rsid w:val="001C4A06"/>
    <w:rsid w:val="001E7EF8"/>
    <w:rsid w:val="00205EB2"/>
    <w:rsid w:val="00220251"/>
    <w:rsid w:val="002368B7"/>
    <w:rsid w:val="00284B14"/>
    <w:rsid w:val="00336880"/>
    <w:rsid w:val="00341C5D"/>
    <w:rsid w:val="00345278"/>
    <w:rsid w:val="00345470"/>
    <w:rsid w:val="00353B6F"/>
    <w:rsid w:val="003C499A"/>
    <w:rsid w:val="004124DA"/>
    <w:rsid w:val="00443B5F"/>
    <w:rsid w:val="0045271C"/>
    <w:rsid w:val="00464AA6"/>
    <w:rsid w:val="004A5B87"/>
    <w:rsid w:val="004E29B3"/>
    <w:rsid w:val="004F5D46"/>
    <w:rsid w:val="00567A53"/>
    <w:rsid w:val="00590D07"/>
    <w:rsid w:val="005C3946"/>
    <w:rsid w:val="005C5D40"/>
    <w:rsid w:val="005E0448"/>
    <w:rsid w:val="005E24C3"/>
    <w:rsid w:val="005F11B4"/>
    <w:rsid w:val="005F3756"/>
    <w:rsid w:val="007402D2"/>
    <w:rsid w:val="00784D58"/>
    <w:rsid w:val="007C28B0"/>
    <w:rsid w:val="007D54A4"/>
    <w:rsid w:val="007E478E"/>
    <w:rsid w:val="00897F0F"/>
    <w:rsid w:val="008D6863"/>
    <w:rsid w:val="00936117"/>
    <w:rsid w:val="0095065F"/>
    <w:rsid w:val="00962D7B"/>
    <w:rsid w:val="009728B5"/>
    <w:rsid w:val="009845C5"/>
    <w:rsid w:val="009C4708"/>
    <w:rsid w:val="00A06CD9"/>
    <w:rsid w:val="00A16F0B"/>
    <w:rsid w:val="00A17095"/>
    <w:rsid w:val="00A32AC3"/>
    <w:rsid w:val="00A462BE"/>
    <w:rsid w:val="00A96361"/>
    <w:rsid w:val="00AA56C6"/>
    <w:rsid w:val="00AC553B"/>
    <w:rsid w:val="00B82C55"/>
    <w:rsid w:val="00B86169"/>
    <w:rsid w:val="00B86B75"/>
    <w:rsid w:val="00BC48D5"/>
    <w:rsid w:val="00BE4F3E"/>
    <w:rsid w:val="00C36279"/>
    <w:rsid w:val="00C47718"/>
    <w:rsid w:val="00C9319E"/>
    <w:rsid w:val="00D51922"/>
    <w:rsid w:val="00D546D4"/>
    <w:rsid w:val="00D806AB"/>
    <w:rsid w:val="00D904C5"/>
    <w:rsid w:val="00E11E0E"/>
    <w:rsid w:val="00E300E1"/>
    <w:rsid w:val="00E315A3"/>
    <w:rsid w:val="00E774BE"/>
    <w:rsid w:val="00EB08E7"/>
    <w:rsid w:val="00EF5160"/>
    <w:rsid w:val="00F27BC5"/>
    <w:rsid w:val="00F64BE4"/>
    <w:rsid w:val="00F779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59DDD"/>
  <w15:docId w15:val="{58B3D400-74E4-4A0F-8913-718AFE5F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AC3"/>
    <w:pPr>
      <w:spacing w:before="180" w:after="180"/>
    </w:pPr>
    <w:rPr>
      <w:rFonts w:ascii="Helvetica" w:hAnsi="Helvetica"/>
    </w:rPr>
  </w:style>
  <w:style w:type="paragraph" w:styleId="Heading1">
    <w:name w:val="heading 1"/>
    <w:basedOn w:val="Normal"/>
    <w:next w:val="Normal"/>
    <w:uiPriority w:val="9"/>
    <w:qFormat/>
    <w:rsid w:val="00A32AC3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A32AC3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A32AC3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i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spacing w:before="240"/>
    </w:pPr>
    <w:rPr>
      <w:sz w:val="30"/>
      <w:szCs w:val="30"/>
    </w:rPr>
  </w:style>
  <w:style w:type="paragraph" w:customStyle="1" w:styleId="Author">
    <w:name w:val="Author"/>
    <w:basedOn w:val="Heading2"/>
    <w:next w:val="Normal"/>
    <w:qFormat/>
    <w:rsid w:val="005C5D40"/>
    <w:rPr>
      <w:sz w:val="28"/>
    </w:r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link w:val="BodyTextChar1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rsid w:val="00A32AC3"/>
    <w:pPr>
      <w:spacing w:before="0" w:after="120"/>
      <w:jc w:val="center"/>
    </w:pPr>
  </w:style>
  <w:style w:type="character" w:customStyle="1" w:styleId="BodyTextChar">
    <w:name w:val="Body Text Char"/>
    <w:basedOn w:val="DefaultParagraphFont"/>
    <w:link w:val="ImageCaption"/>
    <w:rsid w:val="00A32AC3"/>
    <w:rPr>
      <w:rFonts w:ascii="Helvetica" w:hAnsi="Helvetica"/>
    </w:rPr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rFonts w:ascii="Helvetica" w:hAnsi="Helvetica"/>
      <w:vertAlign w:val="superscript"/>
    </w:rPr>
  </w:style>
  <w:style w:type="character" w:customStyle="1" w:styleId="Link">
    <w:name w:val="Link"/>
    <w:basedOn w:val="BodyTextChar"/>
    <w:rPr>
      <w:rFonts w:ascii="Helvetica" w:hAnsi="Helvetica"/>
      <w:color w:val="4F81BD" w:themeColor="accent1"/>
    </w:rPr>
  </w:style>
  <w:style w:type="paragraph" w:customStyle="1" w:styleId="SourceCode0">
    <w:name w:val="Source Code"/>
    <w:basedOn w:val="Normal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0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0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0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0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0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0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0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0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0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0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0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0">
    <w:name w:val="RegionMarkerTok"/>
    <w:basedOn w:val="VerbatimChar"/>
    <w:rPr>
      <w:rFonts w:ascii="Consolas" w:hAnsi="Consolas"/>
      <w:sz w:val="22"/>
    </w:rPr>
  </w:style>
  <w:style w:type="character" w:customStyle="1" w:styleId="ErrorTok0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0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AC553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553B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rsid w:val="00A462BE"/>
    <w:pPr>
      <w:spacing w:before="0"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A462BE"/>
    <w:rPr>
      <w:rFonts w:ascii="Lucida Grande" w:hAnsi="Lucida Grande" w:cs="Lucida Grande"/>
    </w:rPr>
  </w:style>
  <w:style w:type="paragraph" w:customStyle="1" w:styleId="References">
    <w:name w:val="References"/>
    <w:basedOn w:val="Normal"/>
    <w:qFormat/>
    <w:rsid w:val="007402D2"/>
  </w:style>
  <w:style w:type="character" w:customStyle="1" w:styleId="BodyTextChar1">
    <w:name w:val="Body Text Char1"/>
    <w:basedOn w:val="DefaultParagraphFont"/>
    <w:link w:val="BodyText"/>
    <w:rsid w:val="00A462BE"/>
    <w:rPr>
      <w:rFonts w:ascii="Helvetica" w:hAnsi="Helvetica"/>
    </w:rPr>
  </w:style>
  <w:style w:type="paragraph" w:customStyle="1" w:styleId="FEMTO12-Affiliation">
    <w:name w:val="FEMTO12-Affiliation"/>
    <w:basedOn w:val="Heading3"/>
    <w:qFormat/>
    <w:rsid w:val="00A17095"/>
    <w:pPr>
      <w:spacing w:before="80"/>
    </w:pPr>
  </w:style>
  <w:style w:type="paragraph" w:customStyle="1" w:styleId="FEMTO12-Author">
    <w:name w:val="FEMTO12-Author"/>
    <w:basedOn w:val="Heading2"/>
    <w:qFormat/>
    <w:rsid w:val="00A17095"/>
    <w:pPr>
      <w:spacing w:before="120" w:after="320"/>
      <w:outlineLvl w:val="9"/>
    </w:pPr>
    <w:rPr>
      <w:rFonts w:eastAsiaTheme="minorHAnsi" w:cstheme="minorBidi"/>
      <w:bCs w:val="0"/>
      <w:sz w:val="28"/>
      <w:szCs w:val="24"/>
    </w:rPr>
  </w:style>
  <w:style w:type="paragraph" w:customStyle="1" w:styleId="FEMTO12-Title">
    <w:name w:val="FEMTO12-Title"/>
    <w:basedOn w:val="Heading1"/>
    <w:qFormat/>
    <w:rsid w:val="00A17095"/>
    <w:pPr>
      <w:spacing w:before="0"/>
    </w:pPr>
  </w:style>
  <w:style w:type="paragraph" w:customStyle="1" w:styleId="FEMTO12-ImageCaption">
    <w:name w:val="FEMTO12-Image Caption"/>
    <w:basedOn w:val="Heading4"/>
    <w:qFormat/>
    <w:rsid w:val="00A17095"/>
    <w:pPr>
      <w:jc w:val="center"/>
    </w:pPr>
    <w:rPr>
      <w:rFonts w:ascii="Helvetica" w:hAnsi="Helvetica"/>
      <w:b w:val="0"/>
      <w:i/>
      <w:color w:val="auto"/>
      <w:sz w:val="22"/>
    </w:rPr>
  </w:style>
  <w:style w:type="paragraph" w:customStyle="1" w:styleId="FEMTO12-References">
    <w:name w:val="FEMTO12-References"/>
    <w:basedOn w:val="Heading5"/>
    <w:qFormat/>
    <w:rsid w:val="00A17095"/>
    <w:pPr>
      <w:spacing w:before="80"/>
      <w:jc w:val="both"/>
    </w:pPr>
    <w:rPr>
      <w:rFonts w:ascii="Helvetica" w:hAnsi="Helvetica"/>
      <w:i w:val="0"/>
      <w:color w:val="auto"/>
      <w:sz w:val="22"/>
    </w:rPr>
  </w:style>
  <w:style w:type="paragraph" w:styleId="NormalWeb">
    <w:name w:val="Normal (Web)"/>
    <w:basedOn w:val="Normal"/>
    <w:semiHidden/>
    <w:unhideWhenUsed/>
    <w:rsid w:val="00341C5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7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3EE5E4-EB98-E347-B7EA-BAA8A80F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 Roth</dc:creator>
  <cp:lastModifiedBy>Stephen E. Bradforth</cp:lastModifiedBy>
  <cp:revision>3</cp:revision>
  <cp:lastPrinted>2019-10-14T04:55:00Z</cp:lastPrinted>
  <dcterms:created xsi:type="dcterms:W3CDTF">2020-10-22T16:34:00Z</dcterms:created>
  <dcterms:modified xsi:type="dcterms:W3CDTF">2020-10-22T16:39:00Z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id="http://www.zotero.org/styles/american-chemical-society-with-titles"/&gt;&lt;format class="1"/&gt;&lt;/info&gt;PAPERS2_INFO_END</vt:lpwstr>
  </property>
</Properties>
</file>